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Art Roho与Lucy＆Fynn Cai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简介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东西方的音乐传统和乐器交汇，引发了一支前所未有深度和音响色彩的新音乐分支的诞生。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这个集体音乐之旅将从多样的平台汲取灵感，包括传统的中国音乐、爵士标准、专为这个合奏团队制作的原创作品，以及像Billie Eilish这样的流行艺术家的当代音乐。</w:t>
      </w:r>
    </w:p>
    <w:p>
      <w:pPr>
        <w:rPr>
          <w:rFonts w:hint="eastAsia"/>
        </w:rPr>
      </w:pPr>
    </w:p>
    <w:p>
      <w:r>
        <w:rPr>
          <w:rFonts w:hint="eastAsia"/>
        </w:rPr>
        <w:t>凭借Art Roho在爵士音乐方面的坚实基础以及Lucy和Fynn对传统中国音乐的深厚根基，他们的音乐才华是毋庸置疑的。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A02BF"/>
    <w:rsid w:val="7FFA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2024-01-05T17:54:00Z</dcterms:created>
  <dc:creator>luansiyuan</dc:creator>
  <cp:lastModifiedBy>luansiyuan</cp:lastModifiedBy>
  <dcterms:modified xsi:type="dcterms:W3CDTF">2024-01-05T17:55:05Z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022EBF5F2C8C6267D9D197657ADE250B_41</vt:lpwstr>
  </property>
</Properties>
</file>